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2F8" w:rsidRDefault="00C142F8">
      <w:pPr>
        <w:rPr>
          <w:b/>
          <w:sz w:val="28"/>
          <w:szCs w:val="28"/>
        </w:rPr>
      </w:pPr>
      <w:r>
        <w:rPr>
          <w:noProof/>
          <w:lang w:eastAsia="en-GB"/>
        </w:rPr>
        <w:drawing>
          <wp:anchor distT="0" distB="0" distL="114300" distR="114300" simplePos="0" relativeHeight="251658240" behindDoc="0" locked="0" layoutInCell="1" allowOverlap="1" wp14:anchorId="614D572B" wp14:editId="6F15FDE9">
            <wp:simplePos x="0" y="0"/>
            <wp:positionH relativeFrom="column">
              <wp:posOffset>4998720</wp:posOffset>
            </wp:positionH>
            <wp:positionV relativeFrom="paragraph">
              <wp:posOffset>-304165</wp:posOffset>
            </wp:positionV>
            <wp:extent cx="888274" cy="38862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ers Trust Network Partner low r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8274" cy="3886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437B1CEB" wp14:editId="65112B73">
            <wp:simplePos x="0" y="0"/>
            <wp:positionH relativeFrom="column">
              <wp:posOffset>-365760</wp:posOffset>
            </wp:positionH>
            <wp:positionV relativeFrom="paragraph">
              <wp:posOffset>-456565</wp:posOffset>
            </wp:positionV>
            <wp:extent cx="1367883" cy="7010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SW Logo landscape low r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7883" cy="701040"/>
                    </a:xfrm>
                    <a:prstGeom prst="rect">
                      <a:avLst/>
                    </a:prstGeom>
                  </pic:spPr>
                </pic:pic>
              </a:graphicData>
            </a:graphic>
            <wp14:sizeRelH relativeFrom="page">
              <wp14:pctWidth>0</wp14:pctWidth>
            </wp14:sizeRelH>
            <wp14:sizeRelV relativeFrom="page">
              <wp14:pctHeight>0</wp14:pctHeight>
            </wp14:sizeRelV>
          </wp:anchor>
        </w:drawing>
      </w:r>
    </w:p>
    <w:p w:rsidR="00514466" w:rsidRDefault="00514466" w:rsidP="00514466">
      <w:pPr>
        <w:pStyle w:val="Default"/>
      </w:pPr>
    </w:p>
    <w:p w:rsidR="00514466" w:rsidRDefault="00514466" w:rsidP="00514466">
      <w:pPr>
        <w:pStyle w:val="Default"/>
        <w:jc w:val="center"/>
        <w:rPr>
          <w:sz w:val="28"/>
          <w:szCs w:val="28"/>
        </w:rPr>
      </w:pPr>
      <w:r>
        <w:rPr>
          <w:sz w:val="28"/>
          <w:szCs w:val="28"/>
        </w:rPr>
        <w:t>Wiltshire Investors in Carers GP Accreditation Scheme</w:t>
      </w:r>
    </w:p>
    <w:p w:rsidR="00514466" w:rsidRDefault="00514466" w:rsidP="00514466">
      <w:pPr>
        <w:pStyle w:val="Default"/>
        <w:jc w:val="center"/>
        <w:rPr>
          <w:sz w:val="28"/>
          <w:szCs w:val="28"/>
        </w:rPr>
      </w:pPr>
      <w:r>
        <w:rPr>
          <w:sz w:val="28"/>
          <w:szCs w:val="28"/>
        </w:rPr>
        <w:t>July 2014 to June 2015</w:t>
      </w:r>
    </w:p>
    <w:p w:rsidR="00514466" w:rsidRDefault="00514466" w:rsidP="00514466">
      <w:pPr>
        <w:pStyle w:val="Default"/>
        <w:jc w:val="center"/>
        <w:rPr>
          <w:sz w:val="28"/>
          <w:szCs w:val="28"/>
        </w:rPr>
      </w:pPr>
    </w:p>
    <w:p w:rsidR="00514466" w:rsidRPr="00514466" w:rsidRDefault="00514466" w:rsidP="006A7A2D">
      <w:pPr>
        <w:pStyle w:val="Default"/>
        <w:spacing w:after="200"/>
        <w:rPr>
          <w:rFonts w:ascii="Arial" w:hAnsi="Arial" w:cs="Arial"/>
        </w:rPr>
      </w:pPr>
      <w:r w:rsidRPr="00514466">
        <w:rPr>
          <w:rFonts w:ascii="Arial" w:hAnsi="Arial" w:cs="Arial"/>
        </w:rPr>
        <w:t xml:space="preserve">This year, </w:t>
      </w:r>
      <w:r>
        <w:rPr>
          <w:rFonts w:ascii="Arial" w:hAnsi="Arial" w:cs="Arial"/>
        </w:rPr>
        <w:t>34</w:t>
      </w:r>
      <w:r w:rsidRPr="00514466">
        <w:rPr>
          <w:rFonts w:ascii="Arial" w:hAnsi="Arial" w:cs="Arial"/>
        </w:rPr>
        <w:t xml:space="preserve"> GP practices in Wiltshire have received Wiltshire Investors in Carers awards, an increase of two compared to the previous year. </w:t>
      </w:r>
    </w:p>
    <w:p w:rsidR="00514466" w:rsidRDefault="00514466" w:rsidP="006A7A2D">
      <w:pPr>
        <w:pStyle w:val="Default"/>
        <w:spacing w:after="200"/>
        <w:rPr>
          <w:rFonts w:ascii="Arial" w:hAnsi="Arial" w:cs="Arial"/>
        </w:rPr>
      </w:pPr>
      <w:r>
        <w:rPr>
          <w:rFonts w:ascii="Arial" w:hAnsi="Arial" w:cs="Arial"/>
        </w:rPr>
        <w:t xml:space="preserve">Of these, 21 maintained their performance at the same level as the previous year, with </w:t>
      </w:r>
      <w:r w:rsidR="0060551A">
        <w:rPr>
          <w:rFonts w:ascii="Arial" w:hAnsi="Arial" w:cs="Arial"/>
        </w:rPr>
        <w:t>six being awarded Gold Plus for the first time, in recognition that they have maintained their gold rating for at least two consecutive years.  One surgery improved its award level, moving from Silver last year to Gold this year.</w:t>
      </w:r>
    </w:p>
    <w:p w:rsidR="0060551A" w:rsidRDefault="0060551A" w:rsidP="006A7A2D">
      <w:pPr>
        <w:pStyle w:val="Default"/>
        <w:spacing w:after="200"/>
        <w:rPr>
          <w:rFonts w:ascii="Arial" w:hAnsi="Arial" w:cs="Arial"/>
        </w:rPr>
      </w:pPr>
      <w:r>
        <w:rPr>
          <w:rFonts w:ascii="Arial" w:hAnsi="Arial" w:cs="Arial"/>
        </w:rPr>
        <w:t>We were very pleased that nine surgeries submitted evidence for an award for the first time.  However, seven practices who had submitted last year did not submit this year.</w:t>
      </w:r>
    </w:p>
    <w:p w:rsidR="0060551A" w:rsidRDefault="0060551A" w:rsidP="006A7A2D">
      <w:pPr>
        <w:pStyle w:val="Default"/>
        <w:spacing w:after="60"/>
        <w:rPr>
          <w:rFonts w:ascii="Arial" w:hAnsi="Arial" w:cs="Arial"/>
        </w:rPr>
      </w:pPr>
      <w:r>
        <w:rPr>
          <w:rFonts w:ascii="Arial" w:hAnsi="Arial" w:cs="Arial"/>
        </w:rPr>
        <w:t>Overall, the awards made were as follows:</w:t>
      </w:r>
    </w:p>
    <w:p w:rsidR="0060551A" w:rsidRDefault="0060551A" w:rsidP="006A7A2D">
      <w:pPr>
        <w:pStyle w:val="Default"/>
        <w:numPr>
          <w:ilvl w:val="0"/>
          <w:numId w:val="1"/>
        </w:numPr>
        <w:spacing w:after="60"/>
        <w:rPr>
          <w:rFonts w:ascii="Arial" w:hAnsi="Arial" w:cs="Arial"/>
        </w:rPr>
      </w:pPr>
      <w:r>
        <w:rPr>
          <w:rFonts w:ascii="Arial" w:hAnsi="Arial" w:cs="Arial"/>
        </w:rPr>
        <w:t>Gold plus – 21 awards</w:t>
      </w:r>
    </w:p>
    <w:p w:rsidR="0060551A" w:rsidRDefault="0060551A" w:rsidP="006A7A2D">
      <w:pPr>
        <w:pStyle w:val="Default"/>
        <w:numPr>
          <w:ilvl w:val="0"/>
          <w:numId w:val="1"/>
        </w:numPr>
        <w:spacing w:after="60"/>
        <w:rPr>
          <w:rFonts w:ascii="Arial" w:hAnsi="Arial" w:cs="Arial"/>
        </w:rPr>
      </w:pPr>
      <w:r>
        <w:rPr>
          <w:rFonts w:ascii="Arial" w:hAnsi="Arial" w:cs="Arial"/>
        </w:rPr>
        <w:t>Gold – 8 awards</w:t>
      </w:r>
    </w:p>
    <w:p w:rsidR="0060551A" w:rsidRDefault="0060551A" w:rsidP="006A7A2D">
      <w:pPr>
        <w:pStyle w:val="Default"/>
        <w:numPr>
          <w:ilvl w:val="0"/>
          <w:numId w:val="1"/>
        </w:numPr>
        <w:spacing w:after="60"/>
        <w:rPr>
          <w:rFonts w:ascii="Arial" w:hAnsi="Arial" w:cs="Arial"/>
        </w:rPr>
      </w:pPr>
      <w:r>
        <w:rPr>
          <w:rFonts w:ascii="Arial" w:hAnsi="Arial" w:cs="Arial"/>
        </w:rPr>
        <w:t>Silver – 2 awards</w:t>
      </w:r>
    </w:p>
    <w:p w:rsidR="0060551A" w:rsidRDefault="0060551A" w:rsidP="006A7A2D">
      <w:pPr>
        <w:pStyle w:val="Default"/>
        <w:numPr>
          <w:ilvl w:val="0"/>
          <w:numId w:val="1"/>
        </w:numPr>
        <w:spacing w:after="200"/>
        <w:rPr>
          <w:rFonts w:ascii="Arial" w:hAnsi="Arial" w:cs="Arial"/>
        </w:rPr>
      </w:pPr>
      <w:r>
        <w:rPr>
          <w:rFonts w:ascii="Arial" w:hAnsi="Arial" w:cs="Arial"/>
        </w:rPr>
        <w:t>Bronze – 3 awards</w:t>
      </w:r>
    </w:p>
    <w:p w:rsidR="0060551A" w:rsidRDefault="006A7A2D" w:rsidP="00ED448B">
      <w:pPr>
        <w:pStyle w:val="Default"/>
        <w:spacing w:after="300"/>
        <w:rPr>
          <w:rFonts w:ascii="Arial" w:hAnsi="Arial" w:cs="Arial"/>
        </w:rPr>
      </w:pPr>
      <w:r>
        <w:rPr>
          <w:rFonts w:ascii="Arial" w:hAnsi="Arial" w:cs="Arial"/>
        </w:rPr>
        <w:t>Meanwhile, over the course of the year, we have increased participation in the scheme more generally, with 56 surgeries now actively engaging with us, an increase of four over the course of the year.</w:t>
      </w:r>
    </w:p>
    <w:p w:rsidR="0060551A" w:rsidRPr="0060551A" w:rsidRDefault="0060551A" w:rsidP="00ED448B">
      <w:pPr>
        <w:pStyle w:val="Default"/>
        <w:spacing w:after="200"/>
        <w:jc w:val="center"/>
        <w:rPr>
          <w:rFonts w:ascii="Arial" w:hAnsi="Arial" w:cs="Arial"/>
          <w:b/>
        </w:rPr>
      </w:pPr>
      <w:r w:rsidRPr="0060551A">
        <w:rPr>
          <w:rFonts w:ascii="Arial" w:hAnsi="Arial" w:cs="Arial"/>
          <w:b/>
        </w:rPr>
        <w:t>Changes in processes from 2014 to 2015</w:t>
      </w:r>
    </w:p>
    <w:p w:rsidR="006A7A2D" w:rsidRDefault="0060551A" w:rsidP="006A7A2D">
      <w:pPr>
        <w:pStyle w:val="Default"/>
        <w:spacing w:after="200"/>
        <w:rPr>
          <w:rFonts w:ascii="Arial" w:hAnsi="Arial" w:cs="Arial"/>
        </w:rPr>
      </w:pPr>
      <w:r>
        <w:rPr>
          <w:rFonts w:ascii="Arial" w:hAnsi="Arial" w:cs="Arial"/>
        </w:rPr>
        <w:t>In autumn</w:t>
      </w:r>
      <w:r w:rsidR="006A7A2D">
        <w:rPr>
          <w:rFonts w:ascii="Arial" w:hAnsi="Arial" w:cs="Arial"/>
        </w:rPr>
        <w:t xml:space="preserve"> 2014</w:t>
      </w:r>
      <w:r>
        <w:rPr>
          <w:rFonts w:ascii="Arial" w:hAnsi="Arial" w:cs="Arial"/>
        </w:rPr>
        <w:t>, we reflected on feedback from the 2013-2014 scheme submissions</w:t>
      </w:r>
      <w:r w:rsidR="006A7A2D">
        <w:rPr>
          <w:rFonts w:ascii="Arial" w:hAnsi="Arial" w:cs="Arial"/>
        </w:rPr>
        <w:t>.</w:t>
      </w:r>
      <w:r>
        <w:rPr>
          <w:rFonts w:ascii="Arial" w:hAnsi="Arial" w:cs="Arial"/>
        </w:rPr>
        <w:t xml:space="preserve">  Many practices were finding that the submis</w:t>
      </w:r>
      <w:r w:rsidR="006A7A2D">
        <w:rPr>
          <w:rFonts w:ascii="Arial" w:hAnsi="Arial" w:cs="Arial"/>
        </w:rPr>
        <w:t xml:space="preserve">sion process itself was too time-consuming, meaning that they were not submitting their evidence and were not being given the acknowledgement they deserved through the awards scheme.  </w:t>
      </w:r>
    </w:p>
    <w:p w:rsidR="006A7A2D" w:rsidRDefault="006A7A2D" w:rsidP="006A7A2D">
      <w:pPr>
        <w:pStyle w:val="Default"/>
        <w:spacing w:after="200"/>
        <w:rPr>
          <w:rFonts w:ascii="Arial" w:hAnsi="Arial" w:cs="Arial"/>
        </w:rPr>
      </w:pPr>
      <w:r>
        <w:rPr>
          <w:rFonts w:ascii="Arial" w:hAnsi="Arial" w:cs="Arial"/>
        </w:rPr>
        <w:t xml:space="preserve">This year, we therefore streamlined the submission process.  Submission this year was much less onerous in terms of administrative time, although no less rigorous in terms of quality (as can be seen by the fact that three practices achieved a lower level award than the previous year).  </w:t>
      </w:r>
    </w:p>
    <w:p w:rsidR="0060551A" w:rsidRDefault="006A7A2D" w:rsidP="00ED448B">
      <w:pPr>
        <w:pStyle w:val="Default"/>
        <w:spacing w:after="300"/>
        <w:rPr>
          <w:rFonts w:ascii="Arial" w:hAnsi="Arial" w:cs="Arial"/>
        </w:rPr>
      </w:pPr>
      <w:r>
        <w:rPr>
          <w:rFonts w:ascii="Arial" w:hAnsi="Arial" w:cs="Arial"/>
        </w:rPr>
        <w:t>We hope that next year, now that the new process is in place, word will get out that the submission process itself need not be a barrier to getting recognition.</w:t>
      </w:r>
    </w:p>
    <w:p w:rsidR="006A7A2D" w:rsidRPr="006A7A2D" w:rsidRDefault="006A7A2D" w:rsidP="00ED448B">
      <w:pPr>
        <w:pStyle w:val="Default"/>
        <w:spacing w:after="200"/>
        <w:jc w:val="center"/>
        <w:rPr>
          <w:rFonts w:ascii="Arial" w:hAnsi="Arial" w:cs="Arial"/>
          <w:b/>
        </w:rPr>
      </w:pPr>
      <w:r w:rsidRPr="006A7A2D">
        <w:rPr>
          <w:rFonts w:ascii="Arial" w:hAnsi="Arial" w:cs="Arial"/>
          <w:b/>
        </w:rPr>
        <w:t>Planned changes to the scheme for 2015- 2016</w:t>
      </w:r>
    </w:p>
    <w:p w:rsidR="00514466" w:rsidRDefault="006A7A2D" w:rsidP="00ED448B">
      <w:pPr>
        <w:pStyle w:val="Default"/>
        <w:spacing w:after="60"/>
        <w:rPr>
          <w:rFonts w:ascii="Arial" w:hAnsi="Arial" w:cs="Arial"/>
        </w:rPr>
      </w:pPr>
      <w:r>
        <w:rPr>
          <w:rFonts w:ascii="Arial" w:hAnsi="Arial" w:cs="Arial"/>
        </w:rPr>
        <w:t xml:space="preserve">It was also recognised in the autumn of 2014 that the awards scheme does not currently take the experiences of carers into account.  Rather, the scheme is largely based on practices’ own estimation of their working practices in relation to carers.  This year, a carer survey was piloted in </w:t>
      </w:r>
      <w:r w:rsidR="00F14E99">
        <w:rPr>
          <w:rFonts w:ascii="Arial" w:hAnsi="Arial" w:cs="Arial"/>
        </w:rPr>
        <w:t>three</w:t>
      </w:r>
      <w:r>
        <w:rPr>
          <w:rFonts w:ascii="Arial" w:hAnsi="Arial" w:cs="Arial"/>
        </w:rPr>
        <w:t xml:space="preserve"> practices</w:t>
      </w:r>
      <w:r w:rsidR="00450D69">
        <w:rPr>
          <w:rFonts w:ascii="Arial" w:hAnsi="Arial" w:cs="Arial"/>
        </w:rPr>
        <w:t>, with 80 responses overall</w:t>
      </w:r>
      <w:r>
        <w:rPr>
          <w:rFonts w:ascii="Arial" w:hAnsi="Arial" w:cs="Arial"/>
        </w:rPr>
        <w:t>.  The findings showed</w:t>
      </w:r>
      <w:r w:rsidR="00450D69">
        <w:rPr>
          <w:rFonts w:ascii="Arial" w:hAnsi="Arial" w:cs="Arial"/>
        </w:rPr>
        <w:t>, for example</w:t>
      </w:r>
      <w:r>
        <w:rPr>
          <w:rFonts w:ascii="Arial" w:hAnsi="Arial" w:cs="Arial"/>
        </w:rPr>
        <w:t>:</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85% of those responding felt their surgery supported them well or very well</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84% were aware that information was available for carers at their surgery</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81% had been provided with information about Carer Support Wiltshire</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63% were aware that there was a specific member of staff with responsibility for carers at their surgery</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63% were offered appointment times that fitted in with their caring role</w:t>
      </w:r>
    </w:p>
    <w:p w:rsidR="00450D69" w:rsidRDefault="00450D69" w:rsidP="00ED448B">
      <w:pPr>
        <w:pStyle w:val="Default"/>
        <w:numPr>
          <w:ilvl w:val="0"/>
          <w:numId w:val="2"/>
        </w:numPr>
        <w:spacing w:after="60"/>
        <w:ind w:left="714" w:hanging="357"/>
        <w:rPr>
          <w:rFonts w:ascii="Arial" w:hAnsi="Arial" w:cs="Arial"/>
        </w:rPr>
      </w:pPr>
      <w:r>
        <w:rPr>
          <w:rFonts w:ascii="Arial" w:hAnsi="Arial" w:cs="Arial"/>
        </w:rPr>
        <w:t>85% were offered an annual flu jab</w:t>
      </w:r>
    </w:p>
    <w:p w:rsidR="00450D69" w:rsidRDefault="00450D69" w:rsidP="00450D69">
      <w:pPr>
        <w:pStyle w:val="Default"/>
        <w:numPr>
          <w:ilvl w:val="0"/>
          <w:numId w:val="2"/>
        </w:numPr>
        <w:spacing w:after="200"/>
        <w:rPr>
          <w:rFonts w:ascii="Arial" w:hAnsi="Arial" w:cs="Arial"/>
        </w:rPr>
      </w:pPr>
      <w:r>
        <w:rPr>
          <w:rFonts w:ascii="Arial" w:hAnsi="Arial" w:cs="Arial"/>
        </w:rPr>
        <w:t>74% had been invited to special events at their surgery for carers</w:t>
      </w:r>
    </w:p>
    <w:p w:rsidR="006A7A2D" w:rsidRDefault="00450D69" w:rsidP="006A7A2D">
      <w:pPr>
        <w:pStyle w:val="Default"/>
        <w:spacing w:after="200"/>
        <w:rPr>
          <w:rFonts w:ascii="Arial" w:hAnsi="Arial" w:cs="Arial"/>
        </w:rPr>
      </w:pPr>
      <w:r>
        <w:rPr>
          <w:rFonts w:ascii="Arial" w:hAnsi="Arial" w:cs="Arial"/>
        </w:rPr>
        <w:t>Carers were also asked to comment on the support they received and suggest areas for improvement.  The overwhelming response from those who had concerns or requests for improvement focused on the need for improved appointment systems, with many experiencing delays of two weeks to get an appointment, especially if they wanted to see a doctor they knew for continuity of care.</w:t>
      </w:r>
    </w:p>
    <w:p w:rsidR="006A7A2D" w:rsidRDefault="006A7A2D" w:rsidP="00ED448B">
      <w:pPr>
        <w:pStyle w:val="Default"/>
        <w:spacing w:after="300"/>
        <w:rPr>
          <w:rFonts w:ascii="Arial" w:hAnsi="Arial" w:cs="Arial"/>
        </w:rPr>
      </w:pPr>
      <w:r>
        <w:rPr>
          <w:rFonts w:ascii="Arial" w:hAnsi="Arial" w:cs="Arial"/>
        </w:rPr>
        <w:t>Next year, undertaking a carer survey will be mandatory for the silver award, and the results of the carer survey will be used in working out which practices should receive the gold award.</w:t>
      </w:r>
    </w:p>
    <w:p w:rsidR="00514466" w:rsidRPr="00ED448B" w:rsidRDefault="00514466" w:rsidP="00ED448B">
      <w:pPr>
        <w:pStyle w:val="Default"/>
        <w:jc w:val="center"/>
        <w:rPr>
          <w:rFonts w:ascii="Arial" w:hAnsi="Arial" w:cs="Arial"/>
          <w:b/>
        </w:rPr>
      </w:pPr>
      <w:r w:rsidRPr="00ED448B">
        <w:rPr>
          <w:rFonts w:ascii="Arial" w:hAnsi="Arial" w:cs="Arial"/>
          <w:b/>
        </w:rPr>
        <w:t>2015 Awards</w:t>
      </w:r>
    </w:p>
    <w:p w:rsidR="00514466" w:rsidRDefault="00514466" w:rsidP="00514466">
      <w:pPr>
        <w:pStyle w:val="Default"/>
        <w:rPr>
          <w:rFonts w:ascii="Arial" w:hAnsi="Arial" w:cs="Arial"/>
          <w:sz w:val="23"/>
          <w:szCs w:val="23"/>
        </w:rPr>
      </w:pPr>
    </w:p>
    <w:tbl>
      <w:tblPr>
        <w:tblW w:w="9209" w:type="dxa"/>
        <w:tblCellMar>
          <w:top w:w="28" w:type="dxa"/>
          <w:bottom w:w="28" w:type="dxa"/>
        </w:tblCellMar>
        <w:tblLook w:val="04A0" w:firstRow="1" w:lastRow="0" w:firstColumn="1" w:lastColumn="0" w:noHBand="0" w:noVBand="1"/>
      </w:tblPr>
      <w:tblGrid>
        <w:gridCol w:w="5807"/>
        <w:gridCol w:w="3402"/>
      </w:tblGrid>
      <w:tr w:rsidR="00514466" w:rsidRPr="00514466" w:rsidTr="00ED448B">
        <w:trPr>
          <w:trHeight w:val="288"/>
          <w:tblHeader/>
        </w:trPr>
        <w:tc>
          <w:tcPr>
            <w:tcW w:w="5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514466" w:rsidRPr="00514466" w:rsidRDefault="00514466" w:rsidP="00514466">
            <w:pPr>
              <w:spacing w:after="0" w:line="240" w:lineRule="auto"/>
              <w:rPr>
                <w:rFonts w:ascii="Arial" w:eastAsia="Times New Roman" w:hAnsi="Arial" w:cs="Arial"/>
                <w:b/>
                <w:bCs/>
                <w:color w:val="000000"/>
                <w:sz w:val="24"/>
                <w:szCs w:val="24"/>
                <w:lang w:eastAsia="en-GB"/>
              </w:rPr>
            </w:pPr>
            <w:r w:rsidRPr="00514466">
              <w:rPr>
                <w:rFonts w:ascii="Arial" w:eastAsia="Times New Roman" w:hAnsi="Arial" w:cs="Arial"/>
                <w:b/>
                <w:bCs/>
                <w:color w:val="000000"/>
                <w:sz w:val="24"/>
                <w:szCs w:val="24"/>
                <w:lang w:eastAsia="en-GB"/>
              </w:rPr>
              <w:t>GP Practice</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514466" w:rsidRPr="00514466" w:rsidRDefault="00514466" w:rsidP="00514466">
            <w:pPr>
              <w:spacing w:after="0" w:line="240" w:lineRule="auto"/>
              <w:jc w:val="center"/>
              <w:rPr>
                <w:rFonts w:ascii="Arial" w:eastAsia="Times New Roman" w:hAnsi="Arial" w:cs="Arial"/>
                <w:b/>
                <w:bCs/>
                <w:color w:val="000000"/>
                <w:sz w:val="24"/>
                <w:szCs w:val="24"/>
                <w:lang w:eastAsia="en-GB"/>
              </w:rPr>
            </w:pPr>
            <w:r w:rsidRPr="00514466">
              <w:rPr>
                <w:rFonts w:ascii="Arial" w:eastAsia="Times New Roman" w:hAnsi="Arial" w:cs="Arial"/>
                <w:b/>
                <w:bCs/>
                <w:color w:val="000000"/>
                <w:sz w:val="24"/>
                <w:szCs w:val="24"/>
                <w:lang w:eastAsia="en-GB"/>
              </w:rPr>
              <w:t>2015 Award Level</w:t>
            </w:r>
          </w:p>
        </w:tc>
      </w:tr>
      <w:tr w:rsidR="00514466" w:rsidRPr="00514466" w:rsidTr="00514466">
        <w:trPr>
          <w:trHeight w:val="288"/>
        </w:trPr>
        <w:tc>
          <w:tcPr>
            <w:tcW w:w="5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Avenue Surgery</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Bronze</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Avon Valley Practice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Beversbrook Medical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Box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Bradford On Avon &amp; Melksham Health Partnership</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Bradford Road Medical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Cricklade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Endless Street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Harcourt Medical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Bronze</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Hathaway Medical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Lansdowne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Malmesbury Primary Care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Market Lavington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Marlborough Medical Practice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Millstream Medical Centre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Newcourt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ED448B">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Northlands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ED448B">
        <w:trPr>
          <w:trHeight w:val="288"/>
        </w:trPr>
        <w:tc>
          <w:tcPr>
            <w:tcW w:w="5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Old School House, Great Bedwyn</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Patford House Partnership</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Bronze</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Pewsey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Ramsbury and Wanborough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Salisbury Medical Practice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Salisbury Plain Health Partnership</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Silver</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Southbroom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Silver</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St Melor House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The Lodge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The Orchard Partnership</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The Porch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The Three Swans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Tinkers Lane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Tisbury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Tolsey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Westbury Group Practice</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r w:rsidR="00514466" w:rsidRPr="00514466" w:rsidTr="00514466">
        <w:trPr>
          <w:trHeight w:val="288"/>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Whiteparish Surgery</w:t>
            </w:r>
          </w:p>
        </w:tc>
        <w:tc>
          <w:tcPr>
            <w:tcW w:w="3402" w:type="dxa"/>
            <w:tcBorders>
              <w:top w:val="nil"/>
              <w:left w:val="nil"/>
              <w:bottom w:val="single" w:sz="4" w:space="0" w:color="auto"/>
              <w:right w:val="single" w:sz="4" w:space="0" w:color="auto"/>
            </w:tcBorders>
            <w:shd w:val="clear" w:color="auto" w:fill="auto"/>
            <w:noWrap/>
            <w:vAlign w:val="bottom"/>
            <w:hideMark/>
          </w:tcPr>
          <w:p w:rsidR="00514466" w:rsidRPr="00514466" w:rsidRDefault="00514466" w:rsidP="00514466">
            <w:pPr>
              <w:spacing w:after="0" w:line="240" w:lineRule="auto"/>
              <w:jc w:val="center"/>
              <w:rPr>
                <w:rFonts w:ascii="Arial" w:eastAsia="Times New Roman" w:hAnsi="Arial" w:cs="Arial"/>
                <w:bCs/>
                <w:color w:val="000000"/>
                <w:sz w:val="24"/>
                <w:szCs w:val="24"/>
                <w:lang w:eastAsia="en-GB"/>
              </w:rPr>
            </w:pPr>
            <w:r w:rsidRPr="00514466">
              <w:rPr>
                <w:rFonts w:ascii="Arial" w:eastAsia="Times New Roman" w:hAnsi="Arial" w:cs="Arial"/>
                <w:bCs/>
                <w:color w:val="000000"/>
                <w:sz w:val="24"/>
                <w:szCs w:val="24"/>
                <w:lang w:eastAsia="en-GB"/>
              </w:rPr>
              <w:t>Gold Plus</w:t>
            </w:r>
          </w:p>
        </w:tc>
      </w:tr>
    </w:tbl>
    <w:p w:rsidR="00ED448B" w:rsidRDefault="00ED448B" w:rsidP="00ED448B">
      <w:pPr>
        <w:pStyle w:val="Default"/>
        <w:jc w:val="center"/>
        <w:rPr>
          <w:sz w:val="28"/>
          <w:szCs w:val="28"/>
        </w:rPr>
      </w:pPr>
    </w:p>
    <w:tbl>
      <w:tblPr>
        <w:tblpPr w:leftFromText="180" w:rightFromText="180" w:vertAnchor="text" w:horzAnchor="margin" w:tblpXSpec="center" w:tblpY="200"/>
        <w:tblW w:w="6941" w:type="dxa"/>
        <w:tblLook w:val="04A0" w:firstRow="1" w:lastRow="0" w:firstColumn="1" w:lastColumn="0" w:noHBand="0" w:noVBand="1"/>
      </w:tblPr>
      <w:tblGrid>
        <w:gridCol w:w="6941"/>
      </w:tblGrid>
      <w:tr w:rsidR="00ED448B" w:rsidRPr="00ED448B" w:rsidTr="00ED448B">
        <w:trPr>
          <w:trHeight w:val="288"/>
          <w:tblHeader/>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28" w:type="dxa"/>
              <w:bottom w:w="28" w:type="dxa"/>
            </w:tcMar>
            <w:vAlign w:val="bottom"/>
            <w:hideMark/>
          </w:tcPr>
          <w:p w:rsidR="00ED448B" w:rsidRPr="00ED448B" w:rsidRDefault="00ED448B" w:rsidP="00ED448B">
            <w:pPr>
              <w:pStyle w:val="Default"/>
              <w:jc w:val="center"/>
              <w:rPr>
                <w:rFonts w:ascii="Arial" w:hAnsi="Arial" w:cs="Arial"/>
                <w:b/>
              </w:rPr>
            </w:pPr>
            <w:r w:rsidRPr="00ED448B">
              <w:rPr>
                <w:rFonts w:ascii="Arial" w:hAnsi="Arial" w:cs="Arial"/>
                <w:b/>
              </w:rPr>
              <w:t>GP Practices who engaged with the scheme in 2014-15</w:t>
            </w:r>
          </w:p>
          <w:p w:rsidR="00ED448B" w:rsidRPr="00ED448B" w:rsidRDefault="00ED448B" w:rsidP="00ED448B">
            <w:pPr>
              <w:spacing w:after="0" w:line="240" w:lineRule="auto"/>
              <w:jc w:val="center"/>
              <w:rPr>
                <w:rFonts w:ascii="Arial" w:eastAsia="Times New Roman" w:hAnsi="Arial" w:cs="Arial"/>
                <w:color w:val="000000"/>
                <w:sz w:val="24"/>
                <w:szCs w:val="24"/>
                <w:lang w:eastAsia="en-GB"/>
              </w:rPr>
            </w:pPr>
            <w:r w:rsidRPr="00ED448B">
              <w:rPr>
                <w:rFonts w:ascii="Arial" w:hAnsi="Arial" w:cs="Arial"/>
                <w:b/>
                <w:sz w:val="24"/>
                <w:szCs w:val="24"/>
              </w:rPr>
              <w:t>but who did not submit for an award</w:t>
            </w:r>
          </w:p>
        </w:tc>
      </w:tr>
      <w:tr w:rsidR="00ED448B" w:rsidRPr="00ED448B" w:rsidTr="00ED448B">
        <w:trPr>
          <w:trHeight w:val="288"/>
        </w:trPr>
        <w:tc>
          <w:tcPr>
            <w:tcW w:w="6941" w:type="dxa"/>
            <w:tcBorders>
              <w:top w:val="single" w:sz="4" w:space="0" w:color="auto"/>
              <w:left w:val="single" w:sz="4" w:space="0" w:color="auto"/>
              <w:bottom w:val="single" w:sz="4" w:space="0" w:color="auto"/>
              <w:right w:val="single" w:sz="4" w:space="0" w:color="auto"/>
            </w:tcBorders>
            <w:shd w:val="clear" w:color="auto" w:fill="auto"/>
            <w:noWrap/>
            <w:tcMar>
              <w:top w:w="28" w:type="dxa"/>
              <w:bottom w:w="28" w:type="dxa"/>
            </w:tcMar>
            <w:vAlign w:val="bottom"/>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Adcroft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Barcroft Medical Centre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Bourne Valley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Burbage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Castle Practice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Courtyard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Downton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Giffords Primary Care Centre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Hindon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Jubilee Field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Lovemead Group Practice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Mere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Purton</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Rowden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Silton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Sixpenny Handley &amp; Broadchalke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Smallbrook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Spa Medical Centre</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St Ann Street</w:t>
            </w:r>
          </w:p>
        </w:tc>
      </w:tr>
      <w:tr w:rsidR="00ED448B" w:rsidRPr="00ED448B" w:rsidTr="00ED448B">
        <w:trPr>
          <w:trHeight w:val="288"/>
        </w:trPr>
        <w:tc>
          <w:tcPr>
            <w:tcW w:w="6941" w:type="dxa"/>
            <w:tcBorders>
              <w:top w:val="single" w:sz="4" w:space="0" w:color="auto"/>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St James Surgery</w:t>
            </w:r>
          </w:p>
        </w:tc>
      </w:tr>
      <w:tr w:rsidR="00ED448B" w:rsidRPr="00ED448B" w:rsidTr="00ED448B">
        <w:trPr>
          <w:trHeight w:val="288"/>
        </w:trPr>
        <w:tc>
          <w:tcPr>
            <w:tcW w:w="6941" w:type="dxa"/>
            <w:tcBorders>
              <w:top w:val="nil"/>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ED448B" w:rsidRPr="00ED448B" w:rsidRDefault="00ED448B" w:rsidP="00ED448B">
            <w:pPr>
              <w:spacing w:after="0" w:line="240" w:lineRule="auto"/>
              <w:rPr>
                <w:rFonts w:ascii="Arial" w:eastAsia="Times New Roman" w:hAnsi="Arial" w:cs="Arial"/>
                <w:color w:val="000000"/>
                <w:sz w:val="24"/>
                <w:szCs w:val="24"/>
                <w:lang w:eastAsia="en-GB"/>
              </w:rPr>
            </w:pPr>
            <w:r w:rsidRPr="00ED448B">
              <w:rPr>
                <w:rFonts w:ascii="Arial" w:eastAsia="Times New Roman" w:hAnsi="Arial" w:cs="Arial"/>
                <w:color w:val="000000"/>
                <w:sz w:val="24"/>
                <w:szCs w:val="24"/>
                <w:lang w:eastAsia="en-GB"/>
              </w:rPr>
              <w:t>Wilton Health Centre</w:t>
            </w:r>
          </w:p>
        </w:tc>
      </w:tr>
    </w:tbl>
    <w:p w:rsidR="00ED448B" w:rsidRDefault="00ED448B" w:rsidP="00ED448B">
      <w:pPr>
        <w:pStyle w:val="Default"/>
        <w:jc w:val="center"/>
        <w:rPr>
          <w:sz w:val="28"/>
          <w:szCs w:val="28"/>
        </w:rPr>
      </w:pPr>
    </w:p>
    <w:sectPr w:rsidR="00ED448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3EC" w:rsidRDefault="006003EC" w:rsidP="00514466">
      <w:pPr>
        <w:spacing w:after="0" w:line="240" w:lineRule="auto"/>
      </w:pPr>
      <w:r>
        <w:separator/>
      </w:r>
    </w:p>
  </w:endnote>
  <w:endnote w:type="continuationSeparator" w:id="0">
    <w:p w:rsidR="006003EC" w:rsidRDefault="006003EC" w:rsidP="00514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466" w:rsidRPr="00514466" w:rsidRDefault="00514466">
    <w:pPr>
      <w:pStyle w:val="Footer"/>
      <w:rPr>
        <w:rFonts w:ascii="Arial" w:hAnsi="Arial" w:cs="Arial"/>
        <w:sz w:val="20"/>
        <w:szCs w:val="20"/>
      </w:rPr>
    </w:pPr>
    <w:r w:rsidRPr="00514466">
      <w:rPr>
        <w:rFonts w:ascii="Arial" w:hAnsi="Arial" w:cs="Arial"/>
        <w:sz w:val="20"/>
        <w:szCs w:val="20"/>
      </w:rPr>
      <w:t>Charity No: 1092762, Company No: 4415685</w:t>
    </w:r>
    <w:r w:rsidRPr="00514466">
      <w:rPr>
        <w:rFonts w:ascii="Arial" w:hAnsi="Arial" w:cs="Arial"/>
        <w:sz w:val="20"/>
        <w:szCs w:val="20"/>
      </w:rPr>
      <w:tab/>
    </w:r>
    <w:r w:rsidRPr="00514466">
      <w:rPr>
        <w:rFonts w:ascii="Arial" w:hAnsi="Arial" w:cs="Arial"/>
        <w:sz w:val="20"/>
        <w:szCs w:val="20"/>
      </w:rPr>
      <w:tab/>
      <w:t xml:space="preserve">Page </w:t>
    </w:r>
    <w:r w:rsidRPr="00514466">
      <w:rPr>
        <w:rFonts w:ascii="Arial" w:hAnsi="Arial" w:cs="Arial"/>
        <w:sz w:val="20"/>
        <w:szCs w:val="20"/>
      </w:rPr>
      <w:fldChar w:fldCharType="begin"/>
    </w:r>
    <w:r w:rsidRPr="00514466">
      <w:rPr>
        <w:rFonts w:ascii="Arial" w:hAnsi="Arial" w:cs="Arial"/>
        <w:sz w:val="20"/>
        <w:szCs w:val="20"/>
      </w:rPr>
      <w:instrText xml:space="preserve"> PAGE   \* MERGEFORMAT </w:instrText>
    </w:r>
    <w:r w:rsidRPr="00514466">
      <w:rPr>
        <w:rFonts w:ascii="Arial" w:hAnsi="Arial" w:cs="Arial"/>
        <w:sz w:val="20"/>
        <w:szCs w:val="20"/>
      </w:rPr>
      <w:fldChar w:fldCharType="separate"/>
    </w:r>
    <w:r w:rsidR="0060750D">
      <w:rPr>
        <w:rFonts w:ascii="Arial" w:hAnsi="Arial" w:cs="Arial"/>
        <w:noProof/>
        <w:sz w:val="20"/>
        <w:szCs w:val="20"/>
      </w:rPr>
      <w:t>3</w:t>
    </w:r>
    <w:r w:rsidRPr="00514466">
      <w:rPr>
        <w:rFonts w:ascii="Arial" w:hAnsi="Arial" w:cs="Arial"/>
        <w:sz w:val="20"/>
        <w:szCs w:val="20"/>
      </w:rPr>
      <w:fldChar w:fldCharType="end"/>
    </w:r>
    <w:r w:rsidRPr="00514466">
      <w:rPr>
        <w:rFonts w:ascii="Arial" w:hAnsi="Arial" w:cs="Arial"/>
        <w:sz w:val="20"/>
        <w:szCs w:val="20"/>
      </w:rPr>
      <w:t xml:space="preserve"> of </w:t>
    </w:r>
    <w:r w:rsidRPr="00514466">
      <w:rPr>
        <w:rFonts w:ascii="Arial" w:hAnsi="Arial" w:cs="Arial"/>
        <w:sz w:val="20"/>
        <w:szCs w:val="20"/>
      </w:rPr>
      <w:fldChar w:fldCharType="begin"/>
    </w:r>
    <w:r w:rsidRPr="00514466">
      <w:rPr>
        <w:rFonts w:ascii="Arial" w:hAnsi="Arial" w:cs="Arial"/>
        <w:sz w:val="20"/>
        <w:szCs w:val="20"/>
      </w:rPr>
      <w:instrText xml:space="preserve"> NUMPAGES   \* MERGEFORMAT </w:instrText>
    </w:r>
    <w:r w:rsidRPr="00514466">
      <w:rPr>
        <w:rFonts w:ascii="Arial" w:hAnsi="Arial" w:cs="Arial"/>
        <w:sz w:val="20"/>
        <w:szCs w:val="20"/>
      </w:rPr>
      <w:fldChar w:fldCharType="separate"/>
    </w:r>
    <w:r w:rsidR="0060750D">
      <w:rPr>
        <w:rFonts w:ascii="Arial" w:hAnsi="Arial" w:cs="Arial"/>
        <w:noProof/>
        <w:sz w:val="20"/>
        <w:szCs w:val="20"/>
      </w:rPr>
      <w:t>3</w:t>
    </w:r>
    <w:r w:rsidRPr="00514466">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3EC" w:rsidRDefault="006003EC" w:rsidP="00514466">
      <w:pPr>
        <w:spacing w:after="0" w:line="240" w:lineRule="auto"/>
      </w:pPr>
      <w:r>
        <w:separator/>
      </w:r>
    </w:p>
  </w:footnote>
  <w:footnote w:type="continuationSeparator" w:id="0">
    <w:p w:rsidR="006003EC" w:rsidRDefault="006003EC" w:rsidP="005144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80551F"/>
    <w:multiLevelType w:val="hybridMultilevel"/>
    <w:tmpl w:val="BFA6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426159"/>
    <w:multiLevelType w:val="hybridMultilevel"/>
    <w:tmpl w:val="DA9C1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4C9"/>
    <w:rsid w:val="00001568"/>
    <w:rsid w:val="00001EEE"/>
    <w:rsid w:val="00004822"/>
    <w:rsid w:val="000050D4"/>
    <w:rsid w:val="00011551"/>
    <w:rsid w:val="000147DE"/>
    <w:rsid w:val="0001780D"/>
    <w:rsid w:val="0002266D"/>
    <w:rsid w:val="00024C40"/>
    <w:rsid w:val="00025C69"/>
    <w:rsid w:val="00025FF6"/>
    <w:rsid w:val="00034B34"/>
    <w:rsid w:val="00040EFE"/>
    <w:rsid w:val="000414D7"/>
    <w:rsid w:val="00041862"/>
    <w:rsid w:val="00042DBD"/>
    <w:rsid w:val="00045D3E"/>
    <w:rsid w:val="000508A4"/>
    <w:rsid w:val="00051448"/>
    <w:rsid w:val="00053DAB"/>
    <w:rsid w:val="0005690A"/>
    <w:rsid w:val="000613B7"/>
    <w:rsid w:val="00063EF2"/>
    <w:rsid w:val="0006672D"/>
    <w:rsid w:val="00073E1F"/>
    <w:rsid w:val="00080028"/>
    <w:rsid w:val="000820DE"/>
    <w:rsid w:val="000854FF"/>
    <w:rsid w:val="0008656C"/>
    <w:rsid w:val="00087F77"/>
    <w:rsid w:val="00090AFA"/>
    <w:rsid w:val="0009317C"/>
    <w:rsid w:val="000A0A12"/>
    <w:rsid w:val="000A1EB6"/>
    <w:rsid w:val="000B3282"/>
    <w:rsid w:val="000B3471"/>
    <w:rsid w:val="000B69E9"/>
    <w:rsid w:val="000C455F"/>
    <w:rsid w:val="000C50BB"/>
    <w:rsid w:val="000C5D5E"/>
    <w:rsid w:val="000C5F56"/>
    <w:rsid w:val="000C685D"/>
    <w:rsid w:val="000C734B"/>
    <w:rsid w:val="000C7ED1"/>
    <w:rsid w:val="000D0472"/>
    <w:rsid w:val="000D159D"/>
    <w:rsid w:val="000D1DF7"/>
    <w:rsid w:val="000D326B"/>
    <w:rsid w:val="000D3A02"/>
    <w:rsid w:val="000D58F6"/>
    <w:rsid w:val="000D6193"/>
    <w:rsid w:val="000D61D2"/>
    <w:rsid w:val="000D7156"/>
    <w:rsid w:val="000D7DBA"/>
    <w:rsid w:val="000E0BFF"/>
    <w:rsid w:val="000E169C"/>
    <w:rsid w:val="000E370A"/>
    <w:rsid w:val="000F6D44"/>
    <w:rsid w:val="00103A87"/>
    <w:rsid w:val="00104D1B"/>
    <w:rsid w:val="00110321"/>
    <w:rsid w:val="0011606D"/>
    <w:rsid w:val="00116995"/>
    <w:rsid w:val="0012687B"/>
    <w:rsid w:val="00130120"/>
    <w:rsid w:val="00136E1B"/>
    <w:rsid w:val="00142963"/>
    <w:rsid w:val="001445FC"/>
    <w:rsid w:val="00146518"/>
    <w:rsid w:val="00146BAF"/>
    <w:rsid w:val="001479EE"/>
    <w:rsid w:val="001540E6"/>
    <w:rsid w:val="001607AE"/>
    <w:rsid w:val="00172D30"/>
    <w:rsid w:val="00176A41"/>
    <w:rsid w:val="00176C87"/>
    <w:rsid w:val="00181FE7"/>
    <w:rsid w:val="00182B93"/>
    <w:rsid w:val="00183656"/>
    <w:rsid w:val="00186735"/>
    <w:rsid w:val="001947EE"/>
    <w:rsid w:val="001A16D8"/>
    <w:rsid w:val="001A5347"/>
    <w:rsid w:val="001A7551"/>
    <w:rsid w:val="001A75EA"/>
    <w:rsid w:val="001B0AD3"/>
    <w:rsid w:val="001B1D27"/>
    <w:rsid w:val="001B3550"/>
    <w:rsid w:val="001B6C7D"/>
    <w:rsid w:val="001B7E6E"/>
    <w:rsid w:val="001D23B3"/>
    <w:rsid w:val="001D37A1"/>
    <w:rsid w:val="001D5796"/>
    <w:rsid w:val="001D707A"/>
    <w:rsid w:val="001E16FF"/>
    <w:rsid w:val="001E3637"/>
    <w:rsid w:val="001E3B4E"/>
    <w:rsid w:val="001E3F29"/>
    <w:rsid w:val="001E7A10"/>
    <w:rsid w:val="001F09D8"/>
    <w:rsid w:val="001F5B52"/>
    <w:rsid w:val="00200729"/>
    <w:rsid w:val="0020079B"/>
    <w:rsid w:val="00202532"/>
    <w:rsid w:val="00203727"/>
    <w:rsid w:val="002133C6"/>
    <w:rsid w:val="00216171"/>
    <w:rsid w:val="002168C8"/>
    <w:rsid w:val="00220FD2"/>
    <w:rsid w:val="00221CE8"/>
    <w:rsid w:val="00222EDF"/>
    <w:rsid w:val="00223947"/>
    <w:rsid w:val="002259AD"/>
    <w:rsid w:val="002316BE"/>
    <w:rsid w:val="0023275D"/>
    <w:rsid w:val="00234DA7"/>
    <w:rsid w:val="00234EAF"/>
    <w:rsid w:val="0024362D"/>
    <w:rsid w:val="00260FB6"/>
    <w:rsid w:val="00271630"/>
    <w:rsid w:val="0027576E"/>
    <w:rsid w:val="00275D1C"/>
    <w:rsid w:val="00281625"/>
    <w:rsid w:val="00281A45"/>
    <w:rsid w:val="0028248F"/>
    <w:rsid w:val="00284850"/>
    <w:rsid w:val="00287373"/>
    <w:rsid w:val="002900BB"/>
    <w:rsid w:val="00293029"/>
    <w:rsid w:val="00294A28"/>
    <w:rsid w:val="00294D35"/>
    <w:rsid w:val="002A2E77"/>
    <w:rsid w:val="002A6499"/>
    <w:rsid w:val="002A7A54"/>
    <w:rsid w:val="002B1A78"/>
    <w:rsid w:val="002B2791"/>
    <w:rsid w:val="002B5EE1"/>
    <w:rsid w:val="002B6DB0"/>
    <w:rsid w:val="002C2890"/>
    <w:rsid w:val="002C5773"/>
    <w:rsid w:val="002C5C98"/>
    <w:rsid w:val="002D0A49"/>
    <w:rsid w:val="002D404D"/>
    <w:rsid w:val="002D604F"/>
    <w:rsid w:val="002E5B17"/>
    <w:rsid w:val="002E6647"/>
    <w:rsid w:val="002E6BE1"/>
    <w:rsid w:val="002F1C67"/>
    <w:rsid w:val="002F230C"/>
    <w:rsid w:val="002F347E"/>
    <w:rsid w:val="002F4A69"/>
    <w:rsid w:val="002F5227"/>
    <w:rsid w:val="002F6DCA"/>
    <w:rsid w:val="00300AD0"/>
    <w:rsid w:val="00302A14"/>
    <w:rsid w:val="00302D73"/>
    <w:rsid w:val="00303300"/>
    <w:rsid w:val="003036CC"/>
    <w:rsid w:val="003068A3"/>
    <w:rsid w:val="00306C08"/>
    <w:rsid w:val="00306CF9"/>
    <w:rsid w:val="00307070"/>
    <w:rsid w:val="00311BBB"/>
    <w:rsid w:val="00312E80"/>
    <w:rsid w:val="00315CFA"/>
    <w:rsid w:val="00320D31"/>
    <w:rsid w:val="00326272"/>
    <w:rsid w:val="00326A87"/>
    <w:rsid w:val="00330673"/>
    <w:rsid w:val="00331C95"/>
    <w:rsid w:val="00333099"/>
    <w:rsid w:val="00333654"/>
    <w:rsid w:val="00333F8C"/>
    <w:rsid w:val="00334769"/>
    <w:rsid w:val="00336533"/>
    <w:rsid w:val="00342F9B"/>
    <w:rsid w:val="00343B63"/>
    <w:rsid w:val="00344554"/>
    <w:rsid w:val="0034593E"/>
    <w:rsid w:val="003479FA"/>
    <w:rsid w:val="00352914"/>
    <w:rsid w:val="0036079E"/>
    <w:rsid w:val="003609C3"/>
    <w:rsid w:val="0036796D"/>
    <w:rsid w:val="003705CF"/>
    <w:rsid w:val="00373AA6"/>
    <w:rsid w:val="003815D2"/>
    <w:rsid w:val="00382532"/>
    <w:rsid w:val="00385075"/>
    <w:rsid w:val="00386A2E"/>
    <w:rsid w:val="00393C38"/>
    <w:rsid w:val="00393F51"/>
    <w:rsid w:val="003944C1"/>
    <w:rsid w:val="00395928"/>
    <w:rsid w:val="00395960"/>
    <w:rsid w:val="003A04FB"/>
    <w:rsid w:val="003A59D7"/>
    <w:rsid w:val="003A7C26"/>
    <w:rsid w:val="003B0A0E"/>
    <w:rsid w:val="003B0E60"/>
    <w:rsid w:val="003B74AA"/>
    <w:rsid w:val="003C44A3"/>
    <w:rsid w:val="003C4D2B"/>
    <w:rsid w:val="003C6656"/>
    <w:rsid w:val="003C7ADC"/>
    <w:rsid w:val="003D38B0"/>
    <w:rsid w:val="003D40D8"/>
    <w:rsid w:val="003D4EA3"/>
    <w:rsid w:val="003D4F69"/>
    <w:rsid w:val="003D7528"/>
    <w:rsid w:val="003E2063"/>
    <w:rsid w:val="003E2D4A"/>
    <w:rsid w:val="003E4AC1"/>
    <w:rsid w:val="003E4BB2"/>
    <w:rsid w:val="003F08E0"/>
    <w:rsid w:val="003F1CB2"/>
    <w:rsid w:val="003F1E41"/>
    <w:rsid w:val="003F1F5D"/>
    <w:rsid w:val="003F527D"/>
    <w:rsid w:val="003F7DF1"/>
    <w:rsid w:val="0040044E"/>
    <w:rsid w:val="00406175"/>
    <w:rsid w:val="00406914"/>
    <w:rsid w:val="004079D7"/>
    <w:rsid w:val="00416403"/>
    <w:rsid w:val="00416EE2"/>
    <w:rsid w:val="00421429"/>
    <w:rsid w:val="00425A83"/>
    <w:rsid w:val="00431630"/>
    <w:rsid w:val="004370CA"/>
    <w:rsid w:val="004413F6"/>
    <w:rsid w:val="00443A7A"/>
    <w:rsid w:val="00446CAF"/>
    <w:rsid w:val="00450D69"/>
    <w:rsid w:val="0045246C"/>
    <w:rsid w:val="00455C3B"/>
    <w:rsid w:val="0046079A"/>
    <w:rsid w:val="0046125B"/>
    <w:rsid w:val="00463143"/>
    <w:rsid w:val="00464C64"/>
    <w:rsid w:val="0047008E"/>
    <w:rsid w:val="00470882"/>
    <w:rsid w:val="004731BC"/>
    <w:rsid w:val="00474A26"/>
    <w:rsid w:val="00474D1F"/>
    <w:rsid w:val="00475E09"/>
    <w:rsid w:val="0047705D"/>
    <w:rsid w:val="0048101E"/>
    <w:rsid w:val="00483908"/>
    <w:rsid w:val="0048451F"/>
    <w:rsid w:val="00485D57"/>
    <w:rsid w:val="00486DDF"/>
    <w:rsid w:val="004933B1"/>
    <w:rsid w:val="00496251"/>
    <w:rsid w:val="004A0175"/>
    <w:rsid w:val="004A0EFF"/>
    <w:rsid w:val="004A2891"/>
    <w:rsid w:val="004A57E2"/>
    <w:rsid w:val="004A67F1"/>
    <w:rsid w:val="004A6C6C"/>
    <w:rsid w:val="004B34E5"/>
    <w:rsid w:val="004B6F66"/>
    <w:rsid w:val="004C0287"/>
    <w:rsid w:val="004C12E7"/>
    <w:rsid w:val="004C13DD"/>
    <w:rsid w:val="004C358F"/>
    <w:rsid w:val="004C6D05"/>
    <w:rsid w:val="004D1D28"/>
    <w:rsid w:val="004D4512"/>
    <w:rsid w:val="004E22CB"/>
    <w:rsid w:val="004E2518"/>
    <w:rsid w:val="004F6B93"/>
    <w:rsid w:val="004F7419"/>
    <w:rsid w:val="00503B85"/>
    <w:rsid w:val="00504E6A"/>
    <w:rsid w:val="005061DB"/>
    <w:rsid w:val="00512FDD"/>
    <w:rsid w:val="00513AC4"/>
    <w:rsid w:val="00513ADE"/>
    <w:rsid w:val="00514466"/>
    <w:rsid w:val="005147DA"/>
    <w:rsid w:val="00520B1D"/>
    <w:rsid w:val="00522490"/>
    <w:rsid w:val="00523C7A"/>
    <w:rsid w:val="005331FD"/>
    <w:rsid w:val="00534D82"/>
    <w:rsid w:val="005355DD"/>
    <w:rsid w:val="00540B2F"/>
    <w:rsid w:val="00540F5F"/>
    <w:rsid w:val="005438FB"/>
    <w:rsid w:val="005521FA"/>
    <w:rsid w:val="005569CD"/>
    <w:rsid w:val="00570698"/>
    <w:rsid w:val="005709E8"/>
    <w:rsid w:val="00572925"/>
    <w:rsid w:val="00573141"/>
    <w:rsid w:val="00573F36"/>
    <w:rsid w:val="00581CEF"/>
    <w:rsid w:val="005835A5"/>
    <w:rsid w:val="0058420F"/>
    <w:rsid w:val="005923B2"/>
    <w:rsid w:val="00595BE9"/>
    <w:rsid w:val="005A42F7"/>
    <w:rsid w:val="005A4F33"/>
    <w:rsid w:val="005A5405"/>
    <w:rsid w:val="005A65B4"/>
    <w:rsid w:val="005B1160"/>
    <w:rsid w:val="005B53A9"/>
    <w:rsid w:val="005B7E94"/>
    <w:rsid w:val="005C4B7C"/>
    <w:rsid w:val="005D29C5"/>
    <w:rsid w:val="005D44F8"/>
    <w:rsid w:val="005E0368"/>
    <w:rsid w:val="005E3EB3"/>
    <w:rsid w:val="005E6D1F"/>
    <w:rsid w:val="005F1499"/>
    <w:rsid w:val="006003EC"/>
    <w:rsid w:val="00601674"/>
    <w:rsid w:val="00601A60"/>
    <w:rsid w:val="0060551A"/>
    <w:rsid w:val="0060750D"/>
    <w:rsid w:val="0060783D"/>
    <w:rsid w:val="006109A0"/>
    <w:rsid w:val="00615E32"/>
    <w:rsid w:val="0061622C"/>
    <w:rsid w:val="00616389"/>
    <w:rsid w:val="0061676C"/>
    <w:rsid w:val="006235D3"/>
    <w:rsid w:val="0062615B"/>
    <w:rsid w:val="00626C56"/>
    <w:rsid w:val="00627101"/>
    <w:rsid w:val="00630011"/>
    <w:rsid w:val="0063169B"/>
    <w:rsid w:val="00634752"/>
    <w:rsid w:val="00635D30"/>
    <w:rsid w:val="00636397"/>
    <w:rsid w:val="006444F9"/>
    <w:rsid w:val="00645261"/>
    <w:rsid w:val="0065193C"/>
    <w:rsid w:val="006531AF"/>
    <w:rsid w:val="00653606"/>
    <w:rsid w:val="00653ECA"/>
    <w:rsid w:val="00654669"/>
    <w:rsid w:val="0065595A"/>
    <w:rsid w:val="00655D0F"/>
    <w:rsid w:val="0065652E"/>
    <w:rsid w:val="00657710"/>
    <w:rsid w:val="00661B01"/>
    <w:rsid w:val="006648EE"/>
    <w:rsid w:val="00666B5F"/>
    <w:rsid w:val="0067218A"/>
    <w:rsid w:val="00673F1B"/>
    <w:rsid w:val="00676458"/>
    <w:rsid w:val="00676DBC"/>
    <w:rsid w:val="006808DB"/>
    <w:rsid w:val="006823FE"/>
    <w:rsid w:val="00695170"/>
    <w:rsid w:val="006A18A0"/>
    <w:rsid w:val="006A1AA8"/>
    <w:rsid w:val="006A44F1"/>
    <w:rsid w:val="006A518A"/>
    <w:rsid w:val="006A75D2"/>
    <w:rsid w:val="006A7A2D"/>
    <w:rsid w:val="006B0F72"/>
    <w:rsid w:val="006B39BD"/>
    <w:rsid w:val="006B662D"/>
    <w:rsid w:val="006B795A"/>
    <w:rsid w:val="006C1EAE"/>
    <w:rsid w:val="006C2AEE"/>
    <w:rsid w:val="006C345B"/>
    <w:rsid w:val="006C38B2"/>
    <w:rsid w:val="006C41CC"/>
    <w:rsid w:val="006C4DCE"/>
    <w:rsid w:val="006C66D7"/>
    <w:rsid w:val="006D21F4"/>
    <w:rsid w:val="006D5395"/>
    <w:rsid w:val="006D751C"/>
    <w:rsid w:val="006E0DAB"/>
    <w:rsid w:val="006E2DAC"/>
    <w:rsid w:val="006E4D2B"/>
    <w:rsid w:val="006F2AC4"/>
    <w:rsid w:val="006F2BF2"/>
    <w:rsid w:val="006F2DDE"/>
    <w:rsid w:val="006F7EFA"/>
    <w:rsid w:val="00704D2C"/>
    <w:rsid w:val="00705F63"/>
    <w:rsid w:val="00711D6B"/>
    <w:rsid w:val="0071240C"/>
    <w:rsid w:val="00712533"/>
    <w:rsid w:val="00714C50"/>
    <w:rsid w:val="00720888"/>
    <w:rsid w:val="007227DD"/>
    <w:rsid w:val="0072779B"/>
    <w:rsid w:val="00730132"/>
    <w:rsid w:val="00730C1F"/>
    <w:rsid w:val="007316B0"/>
    <w:rsid w:val="0073298F"/>
    <w:rsid w:val="00732E48"/>
    <w:rsid w:val="007351A9"/>
    <w:rsid w:val="00737D82"/>
    <w:rsid w:val="007401BB"/>
    <w:rsid w:val="007401D4"/>
    <w:rsid w:val="00741990"/>
    <w:rsid w:val="007426CC"/>
    <w:rsid w:val="00742F8E"/>
    <w:rsid w:val="0074416A"/>
    <w:rsid w:val="007472BC"/>
    <w:rsid w:val="00750186"/>
    <w:rsid w:val="00750560"/>
    <w:rsid w:val="00751CC6"/>
    <w:rsid w:val="0075302D"/>
    <w:rsid w:val="00763AB8"/>
    <w:rsid w:val="00765089"/>
    <w:rsid w:val="0077273D"/>
    <w:rsid w:val="0078194C"/>
    <w:rsid w:val="00783469"/>
    <w:rsid w:val="007850B5"/>
    <w:rsid w:val="007865E7"/>
    <w:rsid w:val="00787892"/>
    <w:rsid w:val="00790EF3"/>
    <w:rsid w:val="00791060"/>
    <w:rsid w:val="0079150D"/>
    <w:rsid w:val="0079495E"/>
    <w:rsid w:val="00794F56"/>
    <w:rsid w:val="007967D8"/>
    <w:rsid w:val="007A1859"/>
    <w:rsid w:val="007A2F2A"/>
    <w:rsid w:val="007A4444"/>
    <w:rsid w:val="007A4690"/>
    <w:rsid w:val="007B1D62"/>
    <w:rsid w:val="007B1FFB"/>
    <w:rsid w:val="007B30DB"/>
    <w:rsid w:val="007B3F84"/>
    <w:rsid w:val="007B4D7D"/>
    <w:rsid w:val="007B6348"/>
    <w:rsid w:val="007B6F40"/>
    <w:rsid w:val="007C37D9"/>
    <w:rsid w:val="007C3E23"/>
    <w:rsid w:val="007C422F"/>
    <w:rsid w:val="007C7177"/>
    <w:rsid w:val="007D1A94"/>
    <w:rsid w:val="007D4B28"/>
    <w:rsid w:val="007D6E3F"/>
    <w:rsid w:val="007D7762"/>
    <w:rsid w:val="007E2071"/>
    <w:rsid w:val="007E4AD3"/>
    <w:rsid w:val="007F1A18"/>
    <w:rsid w:val="007F1AAD"/>
    <w:rsid w:val="007F60BC"/>
    <w:rsid w:val="007F6F8D"/>
    <w:rsid w:val="00804A61"/>
    <w:rsid w:val="0080638D"/>
    <w:rsid w:val="00811843"/>
    <w:rsid w:val="008138F0"/>
    <w:rsid w:val="008164DA"/>
    <w:rsid w:val="008167EB"/>
    <w:rsid w:val="00817989"/>
    <w:rsid w:val="00817F60"/>
    <w:rsid w:val="00820263"/>
    <w:rsid w:val="00821C14"/>
    <w:rsid w:val="00825A46"/>
    <w:rsid w:val="008270EC"/>
    <w:rsid w:val="0083651D"/>
    <w:rsid w:val="0083767C"/>
    <w:rsid w:val="008537F2"/>
    <w:rsid w:val="0085464C"/>
    <w:rsid w:val="00855A1B"/>
    <w:rsid w:val="00857152"/>
    <w:rsid w:val="0085765F"/>
    <w:rsid w:val="008611E3"/>
    <w:rsid w:val="0086205E"/>
    <w:rsid w:val="00862BD0"/>
    <w:rsid w:val="008633D9"/>
    <w:rsid w:val="00872CC2"/>
    <w:rsid w:val="00874C13"/>
    <w:rsid w:val="008806C7"/>
    <w:rsid w:val="00881B25"/>
    <w:rsid w:val="00883858"/>
    <w:rsid w:val="0089020D"/>
    <w:rsid w:val="008935B1"/>
    <w:rsid w:val="0089470B"/>
    <w:rsid w:val="00895DD0"/>
    <w:rsid w:val="008A3F33"/>
    <w:rsid w:val="008A6B56"/>
    <w:rsid w:val="008B11D5"/>
    <w:rsid w:val="008B2762"/>
    <w:rsid w:val="008B2E93"/>
    <w:rsid w:val="008B2FA4"/>
    <w:rsid w:val="008B3A27"/>
    <w:rsid w:val="008B4848"/>
    <w:rsid w:val="008B6BF1"/>
    <w:rsid w:val="008D135D"/>
    <w:rsid w:val="008D288F"/>
    <w:rsid w:val="008D553C"/>
    <w:rsid w:val="008F0AED"/>
    <w:rsid w:val="008F0BFF"/>
    <w:rsid w:val="008F191F"/>
    <w:rsid w:val="008F2489"/>
    <w:rsid w:val="008F4397"/>
    <w:rsid w:val="008F56FB"/>
    <w:rsid w:val="008F5EFB"/>
    <w:rsid w:val="008F743E"/>
    <w:rsid w:val="009027BD"/>
    <w:rsid w:val="00903B0C"/>
    <w:rsid w:val="00903F60"/>
    <w:rsid w:val="009110F6"/>
    <w:rsid w:val="00913109"/>
    <w:rsid w:val="00920637"/>
    <w:rsid w:val="009210F0"/>
    <w:rsid w:val="00921C6C"/>
    <w:rsid w:val="00927049"/>
    <w:rsid w:val="009304D6"/>
    <w:rsid w:val="00935117"/>
    <w:rsid w:val="00937542"/>
    <w:rsid w:val="009440CC"/>
    <w:rsid w:val="009445E4"/>
    <w:rsid w:val="00945B0D"/>
    <w:rsid w:val="0095183C"/>
    <w:rsid w:val="0095274D"/>
    <w:rsid w:val="0095295C"/>
    <w:rsid w:val="009553A1"/>
    <w:rsid w:val="009557FF"/>
    <w:rsid w:val="00957C01"/>
    <w:rsid w:val="00957E45"/>
    <w:rsid w:val="00961C6C"/>
    <w:rsid w:val="009621F3"/>
    <w:rsid w:val="00962E3B"/>
    <w:rsid w:val="009663CB"/>
    <w:rsid w:val="0097027F"/>
    <w:rsid w:val="0097089A"/>
    <w:rsid w:val="00971E39"/>
    <w:rsid w:val="009779F8"/>
    <w:rsid w:val="00981E5C"/>
    <w:rsid w:val="00981FDC"/>
    <w:rsid w:val="009836BD"/>
    <w:rsid w:val="009840DA"/>
    <w:rsid w:val="009840F0"/>
    <w:rsid w:val="00984588"/>
    <w:rsid w:val="0099273F"/>
    <w:rsid w:val="009942A8"/>
    <w:rsid w:val="0099633A"/>
    <w:rsid w:val="00996A7C"/>
    <w:rsid w:val="009A2291"/>
    <w:rsid w:val="009A2D2D"/>
    <w:rsid w:val="009B2EDA"/>
    <w:rsid w:val="009B35D9"/>
    <w:rsid w:val="009B47C3"/>
    <w:rsid w:val="009B5454"/>
    <w:rsid w:val="009B5EF3"/>
    <w:rsid w:val="009B633F"/>
    <w:rsid w:val="009B7C86"/>
    <w:rsid w:val="009C0FD4"/>
    <w:rsid w:val="009C18D4"/>
    <w:rsid w:val="009C2328"/>
    <w:rsid w:val="009C3A75"/>
    <w:rsid w:val="009C4AFF"/>
    <w:rsid w:val="009C672E"/>
    <w:rsid w:val="009C70D9"/>
    <w:rsid w:val="009C7C41"/>
    <w:rsid w:val="009D0CEA"/>
    <w:rsid w:val="009D4AD5"/>
    <w:rsid w:val="009D5B4B"/>
    <w:rsid w:val="009E23C0"/>
    <w:rsid w:val="009E3CA3"/>
    <w:rsid w:val="009E4677"/>
    <w:rsid w:val="009E6AE6"/>
    <w:rsid w:val="009F58F7"/>
    <w:rsid w:val="009F6144"/>
    <w:rsid w:val="009F7A5E"/>
    <w:rsid w:val="00A02564"/>
    <w:rsid w:val="00A0266B"/>
    <w:rsid w:val="00A074A5"/>
    <w:rsid w:val="00A21EB3"/>
    <w:rsid w:val="00A227D5"/>
    <w:rsid w:val="00A22FC8"/>
    <w:rsid w:val="00A256BF"/>
    <w:rsid w:val="00A2598D"/>
    <w:rsid w:val="00A316C9"/>
    <w:rsid w:val="00A373BC"/>
    <w:rsid w:val="00A41AF8"/>
    <w:rsid w:val="00A43A7B"/>
    <w:rsid w:val="00A5029E"/>
    <w:rsid w:val="00A50532"/>
    <w:rsid w:val="00A524A0"/>
    <w:rsid w:val="00A5339E"/>
    <w:rsid w:val="00A549E9"/>
    <w:rsid w:val="00A5789F"/>
    <w:rsid w:val="00A60CBD"/>
    <w:rsid w:val="00A65BFE"/>
    <w:rsid w:val="00A67D78"/>
    <w:rsid w:val="00A71188"/>
    <w:rsid w:val="00A71B33"/>
    <w:rsid w:val="00A740D1"/>
    <w:rsid w:val="00A81C49"/>
    <w:rsid w:val="00A82F4B"/>
    <w:rsid w:val="00A8493B"/>
    <w:rsid w:val="00A862F6"/>
    <w:rsid w:val="00A939ED"/>
    <w:rsid w:val="00A951AF"/>
    <w:rsid w:val="00AA0023"/>
    <w:rsid w:val="00AA2C1C"/>
    <w:rsid w:val="00AA43BE"/>
    <w:rsid w:val="00AB12AA"/>
    <w:rsid w:val="00AB55AB"/>
    <w:rsid w:val="00AB669A"/>
    <w:rsid w:val="00AB78B3"/>
    <w:rsid w:val="00AC0CF1"/>
    <w:rsid w:val="00AC1D4F"/>
    <w:rsid w:val="00AC2563"/>
    <w:rsid w:val="00AC48EF"/>
    <w:rsid w:val="00AC7C39"/>
    <w:rsid w:val="00AD41C7"/>
    <w:rsid w:val="00AD513D"/>
    <w:rsid w:val="00AD5EA3"/>
    <w:rsid w:val="00AE0CAC"/>
    <w:rsid w:val="00AE40BF"/>
    <w:rsid w:val="00AE62D6"/>
    <w:rsid w:val="00AE6CE9"/>
    <w:rsid w:val="00AF0C23"/>
    <w:rsid w:val="00AF2C77"/>
    <w:rsid w:val="00AF3774"/>
    <w:rsid w:val="00AF4F25"/>
    <w:rsid w:val="00AF58FE"/>
    <w:rsid w:val="00B04808"/>
    <w:rsid w:val="00B061A7"/>
    <w:rsid w:val="00B07287"/>
    <w:rsid w:val="00B16139"/>
    <w:rsid w:val="00B214F1"/>
    <w:rsid w:val="00B249DA"/>
    <w:rsid w:val="00B265B9"/>
    <w:rsid w:val="00B27F8D"/>
    <w:rsid w:val="00B31907"/>
    <w:rsid w:val="00B319C7"/>
    <w:rsid w:val="00B32132"/>
    <w:rsid w:val="00B34902"/>
    <w:rsid w:val="00B40310"/>
    <w:rsid w:val="00B41AC2"/>
    <w:rsid w:val="00B44A73"/>
    <w:rsid w:val="00B45499"/>
    <w:rsid w:val="00B47A86"/>
    <w:rsid w:val="00B47CEA"/>
    <w:rsid w:val="00B52608"/>
    <w:rsid w:val="00B52A0C"/>
    <w:rsid w:val="00B6190A"/>
    <w:rsid w:val="00B6473D"/>
    <w:rsid w:val="00B66595"/>
    <w:rsid w:val="00B67CC3"/>
    <w:rsid w:val="00B73B6E"/>
    <w:rsid w:val="00B75C39"/>
    <w:rsid w:val="00B760C8"/>
    <w:rsid w:val="00B812D2"/>
    <w:rsid w:val="00B8413D"/>
    <w:rsid w:val="00B9219D"/>
    <w:rsid w:val="00B92F95"/>
    <w:rsid w:val="00B97C3D"/>
    <w:rsid w:val="00BA1825"/>
    <w:rsid w:val="00BB2247"/>
    <w:rsid w:val="00BB276B"/>
    <w:rsid w:val="00BB2FBE"/>
    <w:rsid w:val="00BB768A"/>
    <w:rsid w:val="00BC71C2"/>
    <w:rsid w:val="00BD6670"/>
    <w:rsid w:val="00BD78EB"/>
    <w:rsid w:val="00BE02B1"/>
    <w:rsid w:val="00BE1F6D"/>
    <w:rsid w:val="00BF2E81"/>
    <w:rsid w:val="00BF3CDB"/>
    <w:rsid w:val="00BF4DBE"/>
    <w:rsid w:val="00BF68F4"/>
    <w:rsid w:val="00C043CF"/>
    <w:rsid w:val="00C071F2"/>
    <w:rsid w:val="00C142F8"/>
    <w:rsid w:val="00C23E6C"/>
    <w:rsid w:val="00C356A6"/>
    <w:rsid w:val="00C3627B"/>
    <w:rsid w:val="00C37188"/>
    <w:rsid w:val="00C3749A"/>
    <w:rsid w:val="00C44873"/>
    <w:rsid w:val="00C450F3"/>
    <w:rsid w:val="00C53A69"/>
    <w:rsid w:val="00C56F80"/>
    <w:rsid w:val="00C57A8F"/>
    <w:rsid w:val="00C57FBC"/>
    <w:rsid w:val="00C609F4"/>
    <w:rsid w:val="00C61847"/>
    <w:rsid w:val="00C709CA"/>
    <w:rsid w:val="00C7428C"/>
    <w:rsid w:val="00C75D58"/>
    <w:rsid w:val="00C776C1"/>
    <w:rsid w:val="00C776CE"/>
    <w:rsid w:val="00C80CDE"/>
    <w:rsid w:val="00C82A3D"/>
    <w:rsid w:val="00C82AAC"/>
    <w:rsid w:val="00C968E4"/>
    <w:rsid w:val="00C978D6"/>
    <w:rsid w:val="00CA37E8"/>
    <w:rsid w:val="00CA3CE9"/>
    <w:rsid w:val="00CA4406"/>
    <w:rsid w:val="00CB2836"/>
    <w:rsid w:val="00CC292A"/>
    <w:rsid w:val="00CC4034"/>
    <w:rsid w:val="00CC7FAE"/>
    <w:rsid w:val="00CD33AF"/>
    <w:rsid w:val="00CD4012"/>
    <w:rsid w:val="00CE0298"/>
    <w:rsid w:val="00CE1A1B"/>
    <w:rsid w:val="00CE3276"/>
    <w:rsid w:val="00CE3E53"/>
    <w:rsid w:val="00CE5E65"/>
    <w:rsid w:val="00CF0364"/>
    <w:rsid w:val="00CF5DBE"/>
    <w:rsid w:val="00CF6F38"/>
    <w:rsid w:val="00CF70D1"/>
    <w:rsid w:val="00CF7B88"/>
    <w:rsid w:val="00D00A33"/>
    <w:rsid w:val="00D0319F"/>
    <w:rsid w:val="00D03AB1"/>
    <w:rsid w:val="00D104C9"/>
    <w:rsid w:val="00D128D6"/>
    <w:rsid w:val="00D12966"/>
    <w:rsid w:val="00D14716"/>
    <w:rsid w:val="00D21B0E"/>
    <w:rsid w:val="00D241E6"/>
    <w:rsid w:val="00D24438"/>
    <w:rsid w:val="00D26168"/>
    <w:rsid w:val="00D27B21"/>
    <w:rsid w:val="00D32D7A"/>
    <w:rsid w:val="00D33E27"/>
    <w:rsid w:val="00D3760D"/>
    <w:rsid w:val="00D4167A"/>
    <w:rsid w:val="00D44D77"/>
    <w:rsid w:val="00D54F47"/>
    <w:rsid w:val="00D55FD5"/>
    <w:rsid w:val="00D57A8E"/>
    <w:rsid w:val="00D57D79"/>
    <w:rsid w:val="00D60D3D"/>
    <w:rsid w:val="00D6323F"/>
    <w:rsid w:val="00D651FF"/>
    <w:rsid w:val="00D66EE3"/>
    <w:rsid w:val="00D73E13"/>
    <w:rsid w:val="00D752CE"/>
    <w:rsid w:val="00D770FC"/>
    <w:rsid w:val="00D851B2"/>
    <w:rsid w:val="00D872EA"/>
    <w:rsid w:val="00D909D3"/>
    <w:rsid w:val="00DA1350"/>
    <w:rsid w:val="00DA365E"/>
    <w:rsid w:val="00DA4AF8"/>
    <w:rsid w:val="00DA6C12"/>
    <w:rsid w:val="00DB2AF1"/>
    <w:rsid w:val="00DB69FA"/>
    <w:rsid w:val="00DC53BB"/>
    <w:rsid w:val="00DE0AD5"/>
    <w:rsid w:val="00DE1B3D"/>
    <w:rsid w:val="00DE226A"/>
    <w:rsid w:val="00DE6F04"/>
    <w:rsid w:val="00DF335A"/>
    <w:rsid w:val="00DF759D"/>
    <w:rsid w:val="00E052F0"/>
    <w:rsid w:val="00E07710"/>
    <w:rsid w:val="00E109CD"/>
    <w:rsid w:val="00E1339E"/>
    <w:rsid w:val="00E16875"/>
    <w:rsid w:val="00E24F80"/>
    <w:rsid w:val="00E3408E"/>
    <w:rsid w:val="00E36025"/>
    <w:rsid w:val="00E409A4"/>
    <w:rsid w:val="00E5019B"/>
    <w:rsid w:val="00E52F88"/>
    <w:rsid w:val="00E57654"/>
    <w:rsid w:val="00E57D42"/>
    <w:rsid w:val="00E61036"/>
    <w:rsid w:val="00E64AE3"/>
    <w:rsid w:val="00E653C1"/>
    <w:rsid w:val="00E66DE2"/>
    <w:rsid w:val="00E707EB"/>
    <w:rsid w:val="00E718C2"/>
    <w:rsid w:val="00E71B81"/>
    <w:rsid w:val="00E7294A"/>
    <w:rsid w:val="00E750C9"/>
    <w:rsid w:val="00E77E15"/>
    <w:rsid w:val="00E80F72"/>
    <w:rsid w:val="00E82E95"/>
    <w:rsid w:val="00E844A3"/>
    <w:rsid w:val="00E90FA4"/>
    <w:rsid w:val="00E91421"/>
    <w:rsid w:val="00E93D10"/>
    <w:rsid w:val="00E94E17"/>
    <w:rsid w:val="00EA0400"/>
    <w:rsid w:val="00EA11D1"/>
    <w:rsid w:val="00EA3657"/>
    <w:rsid w:val="00EA454B"/>
    <w:rsid w:val="00EA6C7D"/>
    <w:rsid w:val="00EB38BF"/>
    <w:rsid w:val="00EC0893"/>
    <w:rsid w:val="00EC212B"/>
    <w:rsid w:val="00EC55AC"/>
    <w:rsid w:val="00ED008B"/>
    <w:rsid w:val="00ED0123"/>
    <w:rsid w:val="00ED088B"/>
    <w:rsid w:val="00ED1D32"/>
    <w:rsid w:val="00ED27F1"/>
    <w:rsid w:val="00ED2DCB"/>
    <w:rsid w:val="00ED448B"/>
    <w:rsid w:val="00EE0A05"/>
    <w:rsid w:val="00EE70A9"/>
    <w:rsid w:val="00EF23DD"/>
    <w:rsid w:val="00EF2631"/>
    <w:rsid w:val="00EF56B2"/>
    <w:rsid w:val="00F0338A"/>
    <w:rsid w:val="00F05BB6"/>
    <w:rsid w:val="00F0739F"/>
    <w:rsid w:val="00F10479"/>
    <w:rsid w:val="00F10DBD"/>
    <w:rsid w:val="00F11A64"/>
    <w:rsid w:val="00F1333F"/>
    <w:rsid w:val="00F13CD5"/>
    <w:rsid w:val="00F14E99"/>
    <w:rsid w:val="00F208A1"/>
    <w:rsid w:val="00F227B3"/>
    <w:rsid w:val="00F2287B"/>
    <w:rsid w:val="00F306CA"/>
    <w:rsid w:val="00F35F72"/>
    <w:rsid w:val="00F36484"/>
    <w:rsid w:val="00F37549"/>
    <w:rsid w:val="00F406DF"/>
    <w:rsid w:val="00F42613"/>
    <w:rsid w:val="00F43AB7"/>
    <w:rsid w:val="00F551DE"/>
    <w:rsid w:val="00F57ACD"/>
    <w:rsid w:val="00F57F99"/>
    <w:rsid w:val="00F60318"/>
    <w:rsid w:val="00F60D18"/>
    <w:rsid w:val="00F6137C"/>
    <w:rsid w:val="00F624CD"/>
    <w:rsid w:val="00F6542D"/>
    <w:rsid w:val="00F66DBC"/>
    <w:rsid w:val="00F67A83"/>
    <w:rsid w:val="00F70B18"/>
    <w:rsid w:val="00F72163"/>
    <w:rsid w:val="00F74874"/>
    <w:rsid w:val="00F7530B"/>
    <w:rsid w:val="00F75AEE"/>
    <w:rsid w:val="00F76EFC"/>
    <w:rsid w:val="00F77BD7"/>
    <w:rsid w:val="00F816C2"/>
    <w:rsid w:val="00F84F93"/>
    <w:rsid w:val="00F85298"/>
    <w:rsid w:val="00F916B6"/>
    <w:rsid w:val="00F918AC"/>
    <w:rsid w:val="00F92020"/>
    <w:rsid w:val="00FA1484"/>
    <w:rsid w:val="00FA21B6"/>
    <w:rsid w:val="00FA4CE7"/>
    <w:rsid w:val="00FA7496"/>
    <w:rsid w:val="00FB2079"/>
    <w:rsid w:val="00FB7250"/>
    <w:rsid w:val="00FB7CE3"/>
    <w:rsid w:val="00FC0AA0"/>
    <w:rsid w:val="00FC3CC9"/>
    <w:rsid w:val="00FC4856"/>
    <w:rsid w:val="00FC7DA7"/>
    <w:rsid w:val="00FD0A4F"/>
    <w:rsid w:val="00FD1914"/>
    <w:rsid w:val="00FD477F"/>
    <w:rsid w:val="00FD4C16"/>
    <w:rsid w:val="00FD5BA9"/>
    <w:rsid w:val="00FE12A7"/>
    <w:rsid w:val="00FE1C81"/>
    <w:rsid w:val="00FE2AD1"/>
    <w:rsid w:val="00FE347C"/>
    <w:rsid w:val="00FE4E0A"/>
    <w:rsid w:val="00FE6547"/>
    <w:rsid w:val="00FE7064"/>
    <w:rsid w:val="00FE708D"/>
    <w:rsid w:val="00FE7C12"/>
    <w:rsid w:val="00FF2344"/>
    <w:rsid w:val="00FF6701"/>
    <w:rsid w:val="00FF6F62"/>
    <w:rsid w:val="00FF7B6C"/>
    <w:rsid w:val="00FF7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BCBCA7-D0FF-4710-B71C-0E8220DC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4466"/>
    <w:pPr>
      <w:autoSpaceDE w:val="0"/>
      <w:autoSpaceDN w:val="0"/>
      <w:adjustRightInd w:val="0"/>
      <w:spacing w:after="0" w:line="240" w:lineRule="auto"/>
    </w:pPr>
    <w:rPr>
      <w:rFonts w:ascii="Arial Rounded MT Bold" w:hAnsi="Arial Rounded MT Bold" w:cs="Arial Rounded MT Bold"/>
      <w:color w:val="000000"/>
      <w:sz w:val="24"/>
      <w:szCs w:val="24"/>
    </w:rPr>
  </w:style>
  <w:style w:type="paragraph" w:styleId="Header">
    <w:name w:val="header"/>
    <w:basedOn w:val="Normal"/>
    <w:link w:val="HeaderChar"/>
    <w:uiPriority w:val="99"/>
    <w:unhideWhenUsed/>
    <w:rsid w:val="00514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466"/>
  </w:style>
  <w:style w:type="paragraph" w:styleId="Footer">
    <w:name w:val="footer"/>
    <w:basedOn w:val="Normal"/>
    <w:link w:val="FooterChar"/>
    <w:uiPriority w:val="99"/>
    <w:unhideWhenUsed/>
    <w:rsid w:val="00514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74067">
      <w:bodyDiv w:val="1"/>
      <w:marLeft w:val="0"/>
      <w:marRight w:val="0"/>
      <w:marTop w:val="0"/>
      <w:marBottom w:val="0"/>
      <w:divBdr>
        <w:top w:val="none" w:sz="0" w:space="0" w:color="auto"/>
        <w:left w:val="none" w:sz="0" w:space="0" w:color="auto"/>
        <w:bottom w:val="none" w:sz="0" w:space="0" w:color="auto"/>
        <w:right w:val="none" w:sz="0" w:space="0" w:color="auto"/>
      </w:divBdr>
    </w:div>
    <w:div w:id="480192155">
      <w:bodyDiv w:val="1"/>
      <w:marLeft w:val="0"/>
      <w:marRight w:val="0"/>
      <w:marTop w:val="0"/>
      <w:marBottom w:val="0"/>
      <w:divBdr>
        <w:top w:val="none" w:sz="0" w:space="0" w:color="auto"/>
        <w:left w:val="none" w:sz="0" w:space="0" w:color="auto"/>
        <w:bottom w:val="none" w:sz="0" w:space="0" w:color="auto"/>
        <w:right w:val="none" w:sz="0" w:space="0" w:color="auto"/>
      </w:divBdr>
    </w:div>
    <w:div w:id="145262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Finch</dc:creator>
  <cp:keywords/>
  <dc:description/>
  <cp:lastModifiedBy>Diana Finch</cp:lastModifiedBy>
  <cp:revision>7</cp:revision>
  <dcterms:created xsi:type="dcterms:W3CDTF">2015-07-08T14:43:00Z</dcterms:created>
  <dcterms:modified xsi:type="dcterms:W3CDTF">2015-07-21T12:06:00Z</dcterms:modified>
</cp:coreProperties>
</file>